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29939" w14:textId="23D25D5C" w:rsidR="00A10F71" w:rsidRPr="005F2A7D" w:rsidRDefault="00A10F71" w:rsidP="0051154B">
      <w:pPr>
        <w:numPr>
          <w:ilvl w:val="0"/>
          <w:numId w:val="2"/>
        </w:numPr>
        <w:tabs>
          <w:tab w:val="clear" w:pos="720"/>
          <w:tab w:val="left" w:pos="450"/>
        </w:tabs>
        <w:spacing w:before="240"/>
        <w:ind w:left="450" w:hanging="45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51154B">
        <w:rPr>
          <w:rFonts w:ascii="Arial" w:hAnsi="Arial" w:cs="Arial"/>
          <w:sz w:val="22"/>
          <w:szCs w:val="22"/>
        </w:rPr>
        <w:t>The</w:t>
      </w:r>
      <w:r w:rsidRPr="005F2A7D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Queensland Curriculum and Assessment Authority</w:t>
      </w:r>
      <w:r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Pr="005F2A7D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is a statutory body established under the </w:t>
      </w:r>
      <w:r w:rsidRPr="005F2A7D">
        <w:rPr>
          <w:rFonts w:ascii="Arial" w:hAnsi="Arial" w:cs="Arial"/>
          <w:bCs/>
          <w:i/>
          <w:color w:val="auto"/>
          <w:spacing w:val="-3"/>
          <w:sz w:val="22"/>
          <w:szCs w:val="22"/>
        </w:rPr>
        <w:t>Education (Queensland Curriculum and Assessment Authority) Act 2014</w:t>
      </w:r>
      <w:r w:rsidRPr="005F2A7D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(</w:t>
      </w:r>
      <w:r w:rsidR="009772A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Pr="005F2A7D">
        <w:rPr>
          <w:rFonts w:ascii="Arial" w:hAnsi="Arial" w:cs="Arial"/>
          <w:bCs/>
          <w:color w:val="auto"/>
          <w:spacing w:val="-3"/>
          <w:sz w:val="22"/>
          <w:szCs w:val="22"/>
        </w:rPr>
        <w:t>Act).</w:t>
      </w:r>
    </w:p>
    <w:p w14:paraId="5D1CE1B8" w14:textId="47BF2275" w:rsidR="00A10F71" w:rsidRPr="00AD7582" w:rsidRDefault="00A10F71" w:rsidP="0051154B">
      <w:pPr>
        <w:numPr>
          <w:ilvl w:val="0"/>
          <w:numId w:val="2"/>
        </w:numPr>
        <w:tabs>
          <w:tab w:val="clear" w:pos="720"/>
          <w:tab w:val="left" w:pos="450"/>
        </w:tabs>
        <w:spacing w:before="240"/>
        <w:ind w:left="450" w:hanging="45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>Part 2, Division 2 of the Act outlines the functions of the Queensland Curriculum and Assessment Authority, which include to:</w:t>
      </w:r>
    </w:p>
    <w:p w14:paraId="551ECEDB" w14:textId="77777777" w:rsidR="00A10F71" w:rsidRPr="00AD7582" w:rsidRDefault="00A10F71" w:rsidP="0051154B">
      <w:pPr>
        <w:numPr>
          <w:ilvl w:val="0"/>
          <w:numId w:val="7"/>
        </w:numPr>
        <w:tabs>
          <w:tab w:val="left" w:pos="450"/>
          <w:tab w:val="num" w:pos="993"/>
        </w:tabs>
        <w:spacing w:before="120"/>
        <w:ind w:hanging="27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>develop and revise syllabuses for P-10 and senior subjects;</w:t>
      </w:r>
    </w:p>
    <w:p w14:paraId="19F2817A" w14:textId="3EE7E5F3" w:rsidR="00A10F71" w:rsidRPr="00AD7582" w:rsidRDefault="00A10F71" w:rsidP="0051154B">
      <w:pPr>
        <w:numPr>
          <w:ilvl w:val="0"/>
          <w:numId w:val="7"/>
        </w:numPr>
        <w:tabs>
          <w:tab w:val="left" w:pos="450"/>
          <w:tab w:val="num" w:pos="993"/>
        </w:tabs>
        <w:spacing w:before="120"/>
        <w:ind w:hanging="27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>develop and revise kindergarten guidelines;</w:t>
      </w:r>
    </w:p>
    <w:p w14:paraId="075DD79A" w14:textId="77777777" w:rsidR="00A10F71" w:rsidRPr="00AD7582" w:rsidRDefault="00A10F71" w:rsidP="0051154B">
      <w:pPr>
        <w:numPr>
          <w:ilvl w:val="0"/>
          <w:numId w:val="7"/>
        </w:numPr>
        <w:tabs>
          <w:tab w:val="left" w:pos="450"/>
          <w:tab w:val="num" w:pos="993"/>
        </w:tabs>
        <w:spacing w:before="120"/>
        <w:ind w:hanging="27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>support schools and approved providers of education and care services; and</w:t>
      </w:r>
    </w:p>
    <w:p w14:paraId="3624DDDA" w14:textId="224D347E" w:rsidR="00A10F71" w:rsidRPr="00AD7582" w:rsidRDefault="00A10F71" w:rsidP="0051154B">
      <w:pPr>
        <w:numPr>
          <w:ilvl w:val="0"/>
          <w:numId w:val="7"/>
        </w:numPr>
        <w:tabs>
          <w:tab w:val="left" w:pos="450"/>
          <w:tab w:val="num" w:pos="993"/>
        </w:tabs>
        <w:spacing w:before="120"/>
        <w:ind w:hanging="27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>develop and revise testing, moderation and certification procedures</w:t>
      </w:r>
      <w:r w:rsidRPr="005C51AA">
        <w:rPr>
          <w:rFonts w:ascii="Arial" w:hAnsi="Arial" w:cs="Arial"/>
          <w:bCs/>
          <w:spacing w:val="-3"/>
          <w:sz w:val="22"/>
          <w:szCs w:val="22"/>
        </w:rPr>
        <w:t>, including assessment of students for senior subjects</w:t>
      </w:r>
      <w:r w:rsidRPr="00AD7582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3EF88DC9" w14:textId="3D73FCCF" w:rsidR="00A10F71" w:rsidRDefault="00A10F71" w:rsidP="0051154B">
      <w:pPr>
        <w:numPr>
          <w:ilvl w:val="0"/>
          <w:numId w:val="2"/>
        </w:numPr>
        <w:tabs>
          <w:tab w:val="clear" w:pos="720"/>
          <w:tab w:val="left" w:pos="450"/>
        </w:tabs>
        <w:spacing w:before="240"/>
        <w:ind w:left="450" w:hanging="45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Act provides for a seven-member governing body, including six members appointed by Governor in Council.</w:t>
      </w:r>
    </w:p>
    <w:p w14:paraId="00E1DF31" w14:textId="1FC0595A" w:rsidR="00A10F71" w:rsidRPr="008A73C8" w:rsidRDefault="00A10F71" w:rsidP="0051154B">
      <w:pPr>
        <w:numPr>
          <w:ilvl w:val="0"/>
          <w:numId w:val="2"/>
        </w:numPr>
        <w:tabs>
          <w:tab w:val="clear" w:pos="720"/>
          <w:tab w:val="left" w:pos="450"/>
        </w:tabs>
        <w:spacing w:before="240"/>
        <w:ind w:left="450" w:hanging="45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8A73C8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>Cabinet endorsed</w:t>
      </w:r>
      <w:r w:rsidRPr="008A73C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that</w:t>
      </w:r>
      <w:r w:rsidR="00B17AC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Mr Allan Blagaich</w:t>
      </w:r>
      <w:r w:rsidRPr="008A73C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be recommended to the Governor in Council for appointment as an appointed member to </w:t>
      </w:r>
      <w:r w:rsidR="006304A3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Pr="008A73C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Queensland Curriculum and Assessment Authority from </w:t>
      </w:r>
      <w:r w:rsidR="00FC4AC5">
        <w:rPr>
          <w:rFonts w:ascii="Arial" w:hAnsi="Arial" w:cs="Arial"/>
          <w:bCs/>
          <w:color w:val="auto"/>
          <w:spacing w:val="-3"/>
          <w:sz w:val="22"/>
          <w:szCs w:val="22"/>
        </w:rPr>
        <w:t>the date of Governor in Council approval</w:t>
      </w:r>
      <w:r w:rsidRPr="008A73C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up to and including 30 June </w:t>
      </w:r>
      <w:r>
        <w:rPr>
          <w:rFonts w:ascii="Arial" w:hAnsi="Arial" w:cs="Arial"/>
          <w:bCs/>
          <w:color w:val="auto"/>
          <w:spacing w:val="-3"/>
          <w:sz w:val="22"/>
          <w:szCs w:val="22"/>
        </w:rPr>
        <w:t>2026</w:t>
      </w:r>
      <w:r w:rsidRPr="008A73C8">
        <w:rPr>
          <w:rFonts w:ascii="Arial" w:hAnsi="Arial" w:cs="Arial"/>
          <w:bCs/>
          <w:color w:val="auto"/>
          <w:spacing w:val="-3"/>
          <w:sz w:val="22"/>
          <w:szCs w:val="22"/>
        </w:rPr>
        <w:t>.</w:t>
      </w:r>
    </w:p>
    <w:p w14:paraId="743BFCD1" w14:textId="0BEFD3B9" w:rsidR="00A10F71" w:rsidRPr="00B17AC2" w:rsidRDefault="00A10F71" w:rsidP="009772A5">
      <w:pPr>
        <w:numPr>
          <w:ilvl w:val="0"/>
          <w:numId w:val="2"/>
        </w:numPr>
        <w:tabs>
          <w:tab w:val="clear" w:pos="720"/>
          <w:tab w:val="left" w:pos="450"/>
        </w:tabs>
        <w:spacing w:before="360"/>
        <w:ind w:left="446" w:hanging="446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B17AC2">
        <w:rPr>
          <w:rFonts w:ascii="Arial" w:hAnsi="Arial" w:cs="Arial"/>
          <w:i/>
          <w:iCs/>
          <w:color w:val="auto"/>
          <w:sz w:val="22"/>
          <w:szCs w:val="22"/>
          <w:u w:val="single"/>
        </w:rPr>
        <w:t>Attachments</w:t>
      </w:r>
      <w:r w:rsidR="00BF02D6">
        <w:rPr>
          <w:rFonts w:ascii="Arial" w:hAnsi="Arial" w:cs="Arial"/>
          <w:i/>
          <w:iCs/>
          <w:color w:val="auto"/>
          <w:sz w:val="22"/>
          <w:szCs w:val="22"/>
        </w:rPr>
        <w:t>:</w:t>
      </w:r>
    </w:p>
    <w:p w14:paraId="668A890B" w14:textId="76D5DA18" w:rsidR="004A4162" w:rsidRPr="00721414" w:rsidRDefault="00A10F71" w:rsidP="0051154B">
      <w:pPr>
        <w:numPr>
          <w:ilvl w:val="0"/>
          <w:numId w:val="7"/>
        </w:numPr>
        <w:tabs>
          <w:tab w:val="left" w:pos="450"/>
          <w:tab w:val="num" w:pos="993"/>
        </w:tabs>
        <w:spacing w:before="120"/>
        <w:ind w:hanging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4A4162" w:rsidRPr="00721414" w:rsidSect="007214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138" w:right="1138" w:bottom="1138" w:left="1138" w:header="680" w:footer="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28DDD" w14:textId="77777777" w:rsidR="008A468B" w:rsidRDefault="008A468B">
      <w:r>
        <w:separator/>
      </w:r>
    </w:p>
  </w:endnote>
  <w:endnote w:type="continuationSeparator" w:id="0">
    <w:p w14:paraId="2C3F98F8" w14:textId="77777777" w:rsidR="008A468B" w:rsidRDefault="008A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7785A" w14:textId="77777777" w:rsidR="00AD450A" w:rsidRDefault="00AD4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8925" w14:textId="12FEA984" w:rsidR="00C80AE3" w:rsidRPr="00204116" w:rsidRDefault="00CF0B29" w:rsidP="00CF0B29">
    <w:pPr>
      <w:pStyle w:val="Footer"/>
      <w:rPr>
        <w:sz w:val="18"/>
      </w:rPr>
    </w:pPr>
    <w:r>
      <w:rPr>
        <w:sz w:val="18"/>
      </w:rPr>
      <w:t xml:space="preserve"> </w:t>
    </w:r>
  </w:p>
  <w:p w14:paraId="668A8926" w14:textId="77777777" w:rsidR="00C80AE3" w:rsidRDefault="00C80AE3">
    <w:pPr>
      <w:pStyle w:val="Footer"/>
    </w:pPr>
  </w:p>
  <w:p w14:paraId="668A8927" w14:textId="77777777" w:rsidR="00C80AE3" w:rsidRDefault="00C80A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C2686" w14:textId="77777777" w:rsidR="00AD450A" w:rsidRDefault="00AD4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B7F87" w14:textId="77777777" w:rsidR="008A468B" w:rsidRDefault="008A468B">
      <w:r>
        <w:separator/>
      </w:r>
    </w:p>
  </w:footnote>
  <w:footnote w:type="continuationSeparator" w:id="0">
    <w:p w14:paraId="0668D89A" w14:textId="77777777" w:rsidR="008A468B" w:rsidRDefault="008A4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5A124" w14:textId="77777777" w:rsidR="00AD450A" w:rsidRDefault="00AD45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891F" w14:textId="74A0D3DE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14:paraId="668A8921" w14:textId="1164EFD7" w:rsidR="006F737C" w:rsidRPr="00937A4A" w:rsidRDefault="00227967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 w:rsidRPr="00227967">
      <w:rPr>
        <w:rFonts w:ascii="Arial" w:hAnsi="Arial" w:cs="Arial"/>
        <w:b/>
        <w:sz w:val="22"/>
        <w:szCs w:val="22"/>
      </w:rPr>
      <w:t>Cabinet</w:t>
    </w:r>
    <w:r w:rsidR="009D5293" w:rsidRPr="00227967">
      <w:rPr>
        <w:rFonts w:ascii="Arial" w:hAnsi="Arial" w:cs="Arial"/>
        <w:b/>
        <w:sz w:val="22"/>
        <w:szCs w:val="22"/>
      </w:rPr>
      <w:t xml:space="preserve"> </w:t>
    </w:r>
    <w:r w:rsidR="006F737C" w:rsidRPr="00227967">
      <w:rPr>
        <w:rFonts w:ascii="Arial" w:hAnsi="Arial" w:cs="Arial"/>
        <w:b/>
        <w:sz w:val="22"/>
        <w:szCs w:val="22"/>
      </w:rPr>
      <w:t xml:space="preserve">– </w:t>
    </w:r>
    <w:r w:rsidR="00AD450A">
      <w:rPr>
        <w:rFonts w:ascii="Arial" w:hAnsi="Arial" w:cs="Arial"/>
        <w:b/>
        <w:sz w:val="22"/>
        <w:szCs w:val="22"/>
      </w:rPr>
      <w:t>September</w:t>
    </w:r>
    <w:r w:rsidR="00C05F94">
      <w:rPr>
        <w:rFonts w:ascii="Arial" w:hAnsi="Arial" w:cs="Arial"/>
        <w:b/>
        <w:sz w:val="22"/>
        <w:szCs w:val="22"/>
      </w:rPr>
      <w:t xml:space="preserve"> 2023</w:t>
    </w:r>
  </w:p>
  <w:p w14:paraId="668A8922" w14:textId="6411AD15" w:rsidR="006F737C" w:rsidRPr="00291DF2" w:rsidRDefault="001F1E6C" w:rsidP="006F737C">
    <w:pPr>
      <w:keepLines/>
      <w:spacing w:before="80"/>
      <w:jc w:val="both"/>
      <w:rPr>
        <w:color w:val="auto"/>
      </w:rPr>
    </w:pPr>
    <w:r w:rsidRPr="001F1E6C"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A10F71">
      <w:rPr>
        <w:rFonts w:ascii="Arial" w:hAnsi="Arial" w:cs="Arial"/>
        <w:b/>
        <w:sz w:val="22"/>
        <w:szCs w:val="22"/>
        <w:u w:val="single"/>
      </w:rPr>
      <w:t>one</w:t>
    </w:r>
    <w:r w:rsidRPr="00291DF2">
      <w:rPr>
        <w:rFonts w:ascii="Arial" w:hAnsi="Arial" w:cs="Arial"/>
        <w:b/>
        <w:sz w:val="22"/>
        <w:szCs w:val="22"/>
        <w:u w:val="single"/>
      </w:rPr>
      <w:t xml:space="preserve"> member to </w:t>
    </w:r>
    <w:r w:rsidRPr="00291DF2">
      <w:rPr>
        <w:rFonts w:ascii="Arial" w:hAnsi="Arial" w:cs="Arial"/>
        <w:b/>
        <w:color w:val="auto"/>
        <w:sz w:val="22"/>
        <w:szCs w:val="22"/>
        <w:u w:val="single"/>
      </w:rPr>
      <w:t xml:space="preserve">the </w:t>
    </w:r>
    <w:r w:rsidR="00A10F71">
      <w:rPr>
        <w:rFonts w:ascii="Arial" w:hAnsi="Arial" w:cs="Arial"/>
        <w:b/>
        <w:color w:val="auto"/>
        <w:sz w:val="22"/>
        <w:szCs w:val="22"/>
        <w:u w:val="single"/>
      </w:rPr>
      <w:t>Queensland Curriculum and Assessment Authority</w:t>
    </w:r>
    <w:r w:rsidR="006F737C" w:rsidRPr="00291DF2">
      <w:rPr>
        <w:rFonts w:ascii="Arial" w:hAnsi="Arial" w:cs="Arial"/>
        <w:b/>
        <w:color w:val="auto"/>
        <w:sz w:val="22"/>
        <w:szCs w:val="22"/>
        <w:u w:val="single"/>
      </w:rPr>
      <w:t xml:space="preserve"> </w:t>
    </w:r>
  </w:p>
  <w:p w14:paraId="668A8923" w14:textId="74533290" w:rsidR="006F737C" w:rsidRDefault="006F737C" w:rsidP="006F737C">
    <w:pPr>
      <w:pStyle w:val="Header"/>
      <w:spacing w:before="120"/>
    </w:pPr>
    <w:r>
      <w:rPr>
        <w:rFonts w:ascii="Arial" w:hAnsi="Arial" w:cs="Arial"/>
        <w:b/>
        <w:sz w:val="22"/>
        <w:szCs w:val="22"/>
        <w:u w:val="single"/>
      </w:rPr>
      <w:t>Minister for Education</w:t>
    </w:r>
    <w:r w:rsidR="00300AB4">
      <w:rPr>
        <w:rFonts w:ascii="Arial" w:hAnsi="Arial" w:cs="Arial"/>
        <w:b/>
        <w:sz w:val="22"/>
        <w:szCs w:val="22"/>
        <w:u w:val="single"/>
      </w:rPr>
      <w:t xml:space="preserve">, </w:t>
    </w:r>
    <w:r w:rsidR="008E2587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E3083A">
      <w:rPr>
        <w:rFonts w:ascii="Arial" w:hAnsi="Arial" w:cs="Arial"/>
        <w:b/>
        <w:sz w:val="22"/>
        <w:szCs w:val="22"/>
        <w:u w:val="single"/>
      </w:rPr>
      <w:t>Industrial Relations</w:t>
    </w:r>
    <w:r w:rsidR="00300AB4">
      <w:rPr>
        <w:rFonts w:ascii="Arial" w:hAnsi="Arial" w:cs="Arial"/>
        <w:b/>
        <w:sz w:val="22"/>
        <w:szCs w:val="22"/>
        <w:u w:val="single"/>
      </w:rPr>
      <w:t xml:space="preserve"> and Minister for Racing</w:t>
    </w:r>
  </w:p>
  <w:p w14:paraId="668A8924" w14:textId="77777777" w:rsidR="006F737C" w:rsidRDefault="006F737C" w:rsidP="006F737C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EFBEE" w14:textId="77777777" w:rsidR="00AD450A" w:rsidRDefault="00AD45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259D2646"/>
    <w:multiLevelType w:val="hybridMultilevel"/>
    <w:tmpl w:val="FC82AC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911BE"/>
    <w:multiLevelType w:val="hybridMultilevel"/>
    <w:tmpl w:val="7CF8C08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2779374">
    <w:abstractNumId w:val="5"/>
  </w:num>
  <w:num w:numId="2" w16cid:durableId="73936207">
    <w:abstractNumId w:val="6"/>
  </w:num>
  <w:num w:numId="3" w16cid:durableId="964850906">
    <w:abstractNumId w:val="3"/>
  </w:num>
  <w:num w:numId="4" w16cid:durableId="1246179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6992445">
    <w:abstractNumId w:val="2"/>
  </w:num>
  <w:num w:numId="6" w16cid:durableId="2280750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09407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261928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52"/>
    <w:rsid w:val="00015356"/>
    <w:rsid w:val="00041E9B"/>
    <w:rsid w:val="00042DDD"/>
    <w:rsid w:val="000455EC"/>
    <w:rsid w:val="00054BBC"/>
    <w:rsid w:val="0005520C"/>
    <w:rsid w:val="000602EC"/>
    <w:rsid w:val="00060480"/>
    <w:rsid w:val="000851A4"/>
    <w:rsid w:val="000851C2"/>
    <w:rsid w:val="00090031"/>
    <w:rsid w:val="000924FD"/>
    <w:rsid w:val="000A5265"/>
    <w:rsid w:val="000A6B55"/>
    <w:rsid w:val="000B5572"/>
    <w:rsid w:val="000C0E30"/>
    <w:rsid w:val="000D1281"/>
    <w:rsid w:val="000E20D0"/>
    <w:rsid w:val="00106844"/>
    <w:rsid w:val="001144DE"/>
    <w:rsid w:val="001353C3"/>
    <w:rsid w:val="00152B45"/>
    <w:rsid w:val="00153899"/>
    <w:rsid w:val="001562B4"/>
    <w:rsid w:val="001712FB"/>
    <w:rsid w:val="00174179"/>
    <w:rsid w:val="00180EDB"/>
    <w:rsid w:val="0018467F"/>
    <w:rsid w:val="00186FC3"/>
    <w:rsid w:val="00187946"/>
    <w:rsid w:val="00195998"/>
    <w:rsid w:val="001B3A7B"/>
    <w:rsid w:val="001C157D"/>
    <w:rsid w:val="001C5C47"/>
    <w:rsid w:val="001D285F"/>
    <w:rsid w:val="001F02E8"/>
    <w:rsid w:val="001F1E6C"/>
    <w:rsid w:val="001F6190"/>
    <w:rsid w:val="00227967"/>
    <w:rsid w:val="00252D6C"/>
    <w:rsid w:val="00252E60"/>
    <w:rsid w:val="00253BEA"/>
    <w:rsid w:val="002676EC"/>
    <w:rsid w:val="002677FF"/>
    <w:rsid w:val="002806B7"/>
    <w:rsid w:val="00290042"/>
    <w:rsid w:val="00291DF2"/>
    <w:rsid w:val="00292CC9"/>
    <w:rsid w:val="0029502A"/>
    <w:rsid w:val="002A192B"/>
    <w:rsid w:val="002B02FD"/>
    <w:rsid w:val="002C31AA"/>
    <w:rsid w:val="002D4245"/>
    <w:rsid w:val="002D709B"/>
    <w:rsid w:val="002E287D"/>
    <w:rsid w:val="002E6476"/>
    <w:rsid w:val="00300AB4"/>
    <w:rsid w:val="003046FE"/>
    <w:rsid w:val="00310F46"/>
    <w:rsid w:val="00312AA0"/>
    <w:rsid w:val="00317419"/>
    <w:rsid w:val="00343E09"/>
    <w:rsid w:val="00344B53"/>
    <w:rsid w:val="0034757B"/>
    <w:rsid w:val="00355094"/>
    <w:rsid w:val="00360FD6"/>
    <w:rsid w:val="00361B46"/>
    <w:rsid w:val="00366952"/>
    <w:rsid w:val="00392ABB"/>
    <w:rsid w:val="003968DB"/>
    <w:rsid w:val="003A0984"/>
    <w:rsid w:val="003D234A"/>
    <w:rsid w:val="003E2780"/>
    <w:rsid w:val="00403ABD"/>
    <w:rsid w:val="00410D92"/>
    <w:rsid w:val="0041607B"/>
    <w:rsid w:val="0042761B"/>
    <w:rsid w:val="00433462"/>
    <w:rsid w:val="004367D0"/>
    <w:rsid w:val="00451A6D"/>
    <w:rsid w:val="0045700A"/>
    <w:rsid w:val="00457A73"/>
    <w:rsid w:val="004635C1"/>
    <w:rsid w:val="00471321"/>
    <w:rsid w:val="00475C94"/>
    <w:rsid w:val="00482D70"/>
    <w:rsid w:val="00484D48"/>
    <w:rsid w:val="00485E0A"/>
    <w:rsid w:val="00494856"/>
    <w:rsid w:val="004A4162"/>
    <w:rsid w:val="004A51EF"/>
    <w:rsid w:val="004C565F"/>
    <w:rsid w:val="004C5A54"/>
    <w:rsid w:val="004D0F8A"/>
    <w:rsid w:val="004D5AF5"/>
    <w:rsid w:val="004E010E"/>
    <w:rsid w:val="004F6FBE"/>
    <w:rsid w:val="0051154B"/>
    <w:rsid w:val="00515706"/>
    <w:rsid w:val="00522272"/>
    <w:rsid w:val="00527F14"/>
    <w:rsid w:val="00540C7B"/>
    <w:rsid w:val="00547020"/>
    <w:rsid w:val="005535C5"/>
    <w:rsid w:val="00553B7A"/>
    <w:rsid w:val="00560F27"/>
    <w:rsid w:val="0056466F"/>
    <w:rsid w:val="0056505F"/>
    <w:rsid w:val="00566F66"/>
    <w:rsid w:val="00571DBD"/>
    <w:rsid w:val="00573382"/>
    <w:rsid w:val="00575940"/>
    <w:rsid w:val="00586B11"/>
    <w:rsid w:val="00591C4E"/>
    <w:rsid w:val="00595143"/>
    <w:rsid w:val="0059637D"/>
    <w:rsid w:val="005A2C11"/>
    <w:rsid w:val="005A3C4D"/>
    <w:rsid w:val="005A4805"/>
    <w:rsid w:val="005A5013"/>
    <w:rsid w:val="005B67A3"/>
    <w:rsid w:val="005B7349"/>
    <w:rsid w:val="005D400B"/>
    <w:rsid w:val="005D5DA9"/>
    <w:rsid w:val="005E408F"/>
    <w:rsid w:val="005F1ED2"/>
    <w:rsid w:val="005F1ED3"/>
    <w:rsid w:val="006023DF"/>
    <w:rsid w:val="006051CB"/>
    <w:rsid w:val="00606C6E"/>
    <w:rsid w:val="00614D3C"/>
    <w:rsid w:val="00617C7D"/>
    <w:rsid w:val="006231C8"/>
    <w:rsid w:val="00624A97"/>
    <w:rsid w:val="00627623"/>
    <w:rsid w:val="00630279"/>
    <w:rsid w:val="00630319"/>
    <w:rsid w:val="006304A3"/>
    <w:rsid w:val="00631E60"/>
    <w:rsid w:val="00635C66"/>
    <w:rsid w:val="00641DD0"/>
    <w:rsid w:val="006556EB"/>
    <w:rsid w:val="0065620E"/>
    <w:rsid w:val="00662105"/>
    <w:rsid w:val="006746C5"/>
    <w:rsid w:val="006762D1"/>
    <w:rsid w:val="00682494"/>
    <w:rsid w:val="006862CE"/>
    <w:rsid w:val="006A1FA0"/>
    <w:rsid w:val="006B63E0"/>
    <w:rsid w:val="006D27D4"/>
    <w:rsid w:val="006D3F7D"/>
    <w:rsid w:val="006E2A6E"/>
    <w:rsid w:val="006E3471"/>
    <w:rsid w:val="006F0676"/>
    <w:rsid w:val="006F22EE"/>
    <w:rsid w:val="006F2F07"/>
    <w:rsid w:val="006F558B"/>
    <w:rsid w:val="006F737C"/>
    <w:rsid w:val="00700329"/>
    <w:rsid w:val="00706B3C"/>
    <w:rsid w:val="00714FF7"/>
    <w:rsid w:val="007162AB"/>
    <w:rsid w:val="00721414"/>
    <w:rsid w:val="00721455"/>
    <w:rsid w:val="00722D58"/>
    <w:rsid w:val="007230D9"/>
    <w:rsid w:val="0072423C"/>
    <w:rsid w:val="007275B4"/>
    <w:rsid w:val="00734628"/>
    <w:rsid w:val="007370E8"/>
    <w:rsid w:val="00747101"/>
    <w:rsid w:val="0074766F"/>
    <w:rsid w:val="00752CFA"/>
    <w:rsid w:val="00757989"/>
    <w:rsid w:val="00774813"/>
    <w:rsid w:val="00774B8A"/>
    <w:rsid w:val="007A3F35"/>
    <w:rsid w:val="007A6B61"/>
    <w:rsid w:val="007B7EC7"/>
    <w:rsid w:val="007C5D57"/>
    <w:rsid w:val="007E18AD"/>
    <w:rsid w:val="007F7304"/>
    <w:rsid w:val="008042DE"/>
    <w:rsid w:val="00806265"/>
    <w:rsid w:val="00811D41"/>
    <w:rsid w:val="00820DA3"/>
    <w:rsid w:val="00827922"/>
    <w:rsid w:val="008319A3"/>
    <w:rsid w:val="00832E6D"/>
    <w:rsid w:val="0083708B"/>
    <w:rsid w:val="00837E3A"/>
    <w:rsid w:val="008460E8"/>
    <w:rsid w:val="0085166C"/>
    <w:rsid w:val="00855C4B"/>
    <w:rsid w:val="00856692"/>
    <w:rsid w:val="008668E1"/>
    <w:rsid w:val="008727EB"/>
    <w:rsid w:val="00882A8C"/>
    <w:rsid w:val="00887450"/>
    <w:rsid w:val="0089652E"/>
    <w:rsid w:val="008A468B"/>
    <w:rsid w:val="008A64D2"/>
    <w:rsid w:val="008A68AC"/>
    <w:rsid w:val="008B434F"/>
    <w:rsid w:val="008B75EA"/>
    <w:rsid w:val="008C33AB"/>
    <w:rsid w:val="008D3FFA"/>
    <w:rsid w:val="008E2587"/>
    <w:rsid w:val="008E368A"/>
    <w:rsid w:val="008E6F42"/>
    <w:rsid w:val="0090158F"/>
    <w:rsid w:val="00907013"/>
    <w:rsid w:val="00911BC2"/>
    <w:rsid w:val="009146E4"/>
    <w:rsid w:val="009158FC"/>
    <w:rsid w:val="00920511"/>
    <w:rsid w:val="009304DE"/>
    <w:rsid w:val="009339A6"/>
    <w:rsid w:val="00943A5F"/>
    <w:rsid w:val="00952787"/>
    <w:rsid w:val="00956E37"/>
    <w:rsid w:val="009710BC"/>
    <w:rsid w:val="009715B0"/>
    <w:rsid w:val="009772A5"/>
    <w:rsid w:val="0098042A"/>
    <w:rsid w:val="00997C80"/>
    <w:rsid w:val="009A41BB"/>
    <w:rsid w:val="009A7060"/>
    <w:rsid w:val="009B1B5C"/>
    <w:rsid w:val="009B5778"/>
    <w:rsid w:val="009B581E"/>
    <w:rsid w:val="009C4D9C"/>
    <w:rsid w:val="009C58FC"/>
    <w:rsid w:val="009D324F"/>
    <w:rsid w:val="009D34ED"/>
    <w:rsid w:val="009D5293"/>
    <w:rsid w:val="009D5D54"/>
    <w:rsid w:val="009E64A4"/>
    <w:rsid w:val="009E6964"/>
    <w:rsid w:val="009F5419"/>
    <w:rsid w:val="009F5C18"/>
    <w:rsid w:val="009F7B79"/>
    <w:rsid w:val="00A10F71"/>
    <w:rsid w:val="00A11FBB"/>
    <w:rsid w:val="00A30450"/>
    <w:rsid w:val="00A31A88"/>
    <w:rsid w:val="00A50826"/>
    <w:rsid w:val="00A50D99"/>
    <w:rsid w:val="00A55E4D"/>
    <w:rsid w:val="00A6221E"/>
    <w:rsid w:val="00A63FA2"/>
    <w:rsid w:val="00A73C9B"/>
    <w:rsid w:val="00A75E2D"/>
    <w:rsid w:val="00A87F27"/>
    <w:rsid w:val="00A91409"/>
    <w:rsid w:val="00A91EDB"/>
    <w:rsid w:val="00A96C88"/>
    <w:rsid w:val="00AA4AF2"/>
    <w:rsid w:val="00AB48FA"/>
    <w:rsid w:val="00AC0D75"/>
    <w:rsid w:val="00AC18A4"/>
    <w:rsid w:val="00AC6519"/>
    <w:rsid w:val="00AD277A"/>
    <w:rsid w:val="00AD450A"/>
    <w:rsid w:val="00AE1005"/>
    <w:rsid w:val="00AE3D87"/>
    <w:rsid w:val="00AE6038"/>
    <w:rsid w:val="00AF5428"/>
    <w:rsid w:val="00AF759B"/>
    <w:rsid w:val="00B133B9"/>
    <w:rsid w:val="00B17AC2"/>
    <w:rsid w:val="00B21F0C"/>
    <w:rsid w:val="00B26013"/>
    <w:rsid w:val="00B3321A"/>
    <w:rsid w:val="00B34EA8"/>
    <w:rsid w:val="00B46A4E"/>
    <w:rsid w:val="00B47527"/>
    <w:rsid w:val="00B475CF"/>
    <w:rsid w:val="00B52A6A"/>
    <w:rsid w:val="00B577C5"/>
    <w:rsid w:val="00B624B9"/>
    <w:rsid w:val="00B64E6A"/>
    <w:rsid w:val="00B73C0B"/>
    <w:rsid w:val="00BA3225"/>
    <w:rsid w:val="00BA3D56"/>
    <w:rsid w:val="00BB05AF"/>
    <w:rsid w:val="00BB5E42"/>
    <w:rsid w:val="00BD07E3"/>
    <w:rsid w:val="00BD107E"/>
    <w:rsid w:val="00BE437D"/>
    <w:rsid w:val="00BE6F32"/>
    <w:rsid w:val="00BF02D6"/>
    <w:rsid w:val="00BF6981"/>
    <w:rsid w:val="00BF6FD4"/>
    <w:rsid w:val="00C05F94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25A1"/>
    <w:rsid w:val="00C400FA"/>
    <w:rsid w:val="00C46C9A"/>
    <w:rsid w:val="00C566E1"/>
    <w:rsid w:val="00C56904"/>
    <w:rsid w:val="00C66E2C"/>
    <w:rsid w:val="00C80AE3"/>
    <w:rsid w:val="00C8361E"/>
    <w:rsid w:val="00CB18ED"/>
    <w:rsid w:val="00CB30B2"/>
    <w:rsid w:val="00CB3466"/>
    <w:rsid w:val="00CC75AD"/>
    <w:rsid w:val="00CD1600"/>
    <w:rsid w:val="00CD1C0A"/>
    <w:rsid w:val="00CE05CC"/>
    <w:rsid w:val="00CE7993"/>
    <w:rsid w:val="00CF0639"/>
    <w:rsid w:val="00CF0B29"/>
    <w:rsid w:val="00CF542B"/>
    <w:rsid w:val="00D00FF9"/>
    <w:rsid w:val="00D01C84"/>
    <w:rsid w:val="00D1193A"/>
    <w:rsid w:val="00D15AC6"/>
    <w:rsid w:val="00D242FE"/>
    <w:rsid w:val="00D3433C"/>
    <w:rsid w:val="00D44DF2"/>
    <w:rsid w:val="00D44E94"/>
    <w:rsid w:val="00D471E8"/>
    <w:rsid w:val="00D64C8B"/>
    <w:rsid w:val="00D65E90"/>
    <w:rsid w:val="00D82079"/>
    <w:rsid w:val="00DA4564"/>
    <w:rsid w:val="00DA66B6"/>
    <w:rsid w:val="00DC47ED"/>
    <w:rsid w:val="00DF3F23"/>
    <w:rsid w:val="00E06D03"/>
    <w:rsid w:val="00E10C09"/>
    <w:rsid w:val="00E11D39"/>
    <w:rsid w:val="00E12EBA"/>
    <w:rsid w:val="00E211B0"/>
    <w:rsid w:val="00E30189"/>
    <w:rsid w:val="00E3083A"/>
    <w:rsid w:val="00E422E4"/>
    <w:rsid w:val="00E446DA"/>
    <w:rsid w:val="00E4546F"/>
    <w:rsid w:val="00E4797D"/>
    <w:rsid w:val="00E50A52"/>
    <w:rsid w:val="00E6758B"/>
    <w:rsid w:val="00E7299C"/>
    <w:rsid w:val="00E775F7"/>
    <w:rsid w:val="00E8383B"/>
    <w:rsid w:val="00E861CC"/>
    <w:rsid w:val="00E96B91"/>
    <w:rsid w:val="00EA6D8A"/>
    <w:rsid w:val="00EB4CD3"/>
    <w:rsid w:val="00EB68AE"/>
    <w:rsid w:val="00EC06FB"/>
    <w:rsid w:val="00EC1147"/>
    <w:rsid w:val="00EC1798"/>
    <w:rsid w:val="00ED3A56"/>
    <w:rsid w:val="00EE5B20"/>
    <w:rsid w:val="00EF4CD1"/>
    <w:rsid w:val="00F15B7A"/>
    <w:rsid w:val="00F15F11"/>
    <w:rsid w:val="00F17536"/>
    <w:rsid w:val="00F54705"/>
    <w:rsid w:val="00F64C84"/>
    <w:rsid w:val="00F75242"/>
    <w:rsid w:val="00F86CCA"/>
    <w:rsid w:val="00FA6D8A"/>
    <w:rsid w:val="00FB44DA"/>
    <w:rsid w:val="00FC4AC5"/>
    <w:rsid w:val="00FD005B"/>
    <w:rsid w:val="00FE0C8C"/>
    <w:rsid w:val="00FE331A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A8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B63E0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10D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10D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10D92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0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0D92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5CD741-F8C7-491A-B3A0-D9279BF43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FD66D0-6F6D-4FC2-BF0D-2A2128C3AF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0FE4F0-2727-43BA-A11E-1E9B91A194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854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Company/>
  <LinksUpToDate>false</LinksUpToDate>
  <CharactersWithSpaces>996</CharactersWithSpaces>
  <SharedDoc>false</SharedDoc>
  <HyperlinkBase>https://www.cabinet.qld.gov.au/documents/2023/Sep/ApptQCAA/</HyperlinkBase>
  <HLinks>
    <vt:vector size="24" baseType="variant">
      <vt:variant>
        <vt:i4>3801090</vt:i4>
      </vt:variant>
      <vt:variant>
        <vt:i4>59</vt:i4>
      </vt:variant>
      <vt:variant>
        <vt:i4>0</vt:i4>
      </vt:variant>
      <vt:variant>
        <vt:i4>5</vt:i4>
      </vt:variant>
      <vt:variant>
        <vt:lpwstr>mailto:rrb@treasury.qld.gov.au</vt:lpwstr>
      </vt:variant>
      <vt:variant>
        <vt:lpwstr/>
      </vt:variant>
      <vt:variant>
        <vt:i4>786522</vt:i4>
      </vt:variant>
      <vt:variant>
        <vt:i4>50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http://www.premiers.qld.gov.au/About_the_department/publications/policies/Governing_Queensland/The_Queensland_Legislation_Handbook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11</cp:revision>
  <cp:lastPrinted>2019-09-17T06:27:00Z</cp:lastPrinted>
  <dcterms:created xsi:type="dcterms:W3CDTF">2023-08-29T05:10:00Z</dcterms:created>
  <dcterms:modified xsi:type="dcterms:W3CDTF">2024-09-26T21:51:00Z</dcterms:modified>
  <cp:category>Education,Significant_Appointments</cp:category>
</cp:coreProperties>
</file>